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43" w:rsidRPr="00865189" w:rsidRDefault="00865189" w:rsidP="00865189">
      <w:pPr>
        <w:ind w:left="0" w:firstLine="0"/>
        <w:jc w:val="center"/>
        <w:rPr>
          <w:sz w:val="32"/>
          <w:szCs w:val="32"/>
        </w:rPr>
      </w:pPr>
      <w:r w:rsidRPr="00865189">
        <w:rPr>
          <w:sz w:val="32"/>
          <w:szCs w:val="32"/>
        </w:rPr>
        <w:t>Sunshine Act Exempt Acknowledgement</w:t>
      </w:r>
    </w:p>
    <w:p w:rsidR="00865189" w:rsidRDefault="00865189" w:rsidP="00865189">
      <w:pPr>
        <w:ind w:left="0" w:firstLine="0"/>
      </w:pPr>
    </w:p>
    <w:p w:rsidR="00865189" w:rsidRDefault="00865189" w:rsidP="00865189">
      <w:pPr>
        <w:ind w:left="0" w:firstLine="0"/>
      </w:pPr>
    </w:p>
    <w:p w:rsidR="00865189" w:rsidRDefault="00865189" w:rsidP="00865189">
      <w:pPr>
        <w:ind w:left="0" w:firstLine="0"/>
      </w:pPr>
      <w:r>
        <w:t xml:space="preserve">I,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understand that as a service representative for Kinex Medical Company it is not in my standard operating procedure to have substantial contact with any physician and therefore does not lend any occasions to which spending may occur.</w:t>
      </w:r>
    </w:p>
    <w:p w:rsidR="00865189" w:rsidRDefault="00865189" w:rsidP="00865189">
      <w:pPr>
        <w:ind w:left="0" w:firstLine="0"/>
      </w:pPr>
    </w:p>
    <w:p w:rsidR="00865189" w:rsidRDefault="00865189" w:rsidP="00865189">
      <w:pPr>
        <w:ind w:left="0" w:firstLine="0"/>
      </w:pPr>
      <w:r>
        <w:t>I am aware of the Sunshine Act and the requirements to report monthly any spending to Kinex Medical Company and should I have any questions I can contact them for clarification.</w:t>
      </w:r>
    </w:p>
    <w:p w:rsidR="00865189" w:rsidRDefault="00865189" w:rsidP="00865189">
      <w:pPr>
        <w:ind w:left="0" w:firstLine="0"/>
      </w:pPr>
    </w:p>
    <w:p w:rsidR="00865189" w:rsidRDefault="00865189" w:rsidP="00865189">
      <w:pPr>
        <w:ind w:left="0" w:firstLine="0"/>
      </w:pPr>
      <w:r>
        <w:t xml:space="preserve">Should my situation change or should I come across a situation where I transfer anything of value to a physician I will immediately contact </w:t>
      </w:r>
      <w:hyperlink r:id="rId6" w:history="1">
        <w:r w:rsidRPr="000307AB">
          <w:rPr>
            <w:rStyle w:val="Hyperlink"/>
          </w:rPr>
          <w:t>sunshineact@kinexmedical.com</w:t>
        </w:r>
      </w:hyperlink>
      <w:r>
        <w:t xml:space="preserve"> in order to obtain a link to fully report any and all spending.</w:t>
      </w:r>
    </w:p>
    <w:p w:rsidR="00865189" w:rsidRDefault="00865189" w:rsidP="00865189">
      <w:pPr>
        <w:ind w:left="0" w:firstLine="0"/>
      </w:pPr>
    </w:p>
    <w:p w:rsidR="00865189" w:rsidRDefault="00865189" w:rsidP="00865189">
      <w:pPr>
        <w:ind w:left="0" w:firstLine="0"/>
      </w:pPr>
      <w:r>
        <w:t xml:space="preserve">Should I fail to follow this policy and a reportable transfer of value occur I understand the fines can range from $10,000 to $100,000 issued by CMS. </w:t>
      </w:r>
    </w:p>
    <w:p w:rsidR="00865189" w:rsidRDefault="00865189" w:rsidP="00865189">
      <w:pPr>
        <w:ind w:left="0" w:firstLine="0"/>
      </w:pPr>
    </w:p>
    <w:p w:rsidR="00865189" w:rsidRDefault="00865189" w:rsidP="00865189">
      <w:pPr>
        <w:ind w:left="0" w:firstLine="0"/>
      </w:pPr>
      <w:r>
        <w:t>I also understand that I have fully read the Kinex Medical Company policy regarding the Sunshine Act and also have signed an acknowledgement form.</w:t>
      </w: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p>
    <w:p w:rsidR="00865189" w:rsidRDefault="00865189" w:rsidP="00865189">
      <w:pPr>
        <w:ind w:left="0" w:firstLine="0"/>
      </w:pPr>
      <w:r>
        <w:t>_____________________________________________________________________________________</w:t>
      </w:r>
    </w:p>
    <w:p w:rsidR="00865189" w:rsidRDefault="00865189" w:rsidP="00865189">
      <w:pPr>
        <w:ind w:left="0" w:firstLine="0"/>
      </w:pPr>
      <w:r>
        <w:t>Signature</w:t>
      </w:r>
      <w:r>
        <w:tab/>
      </w:r>
      <w:r>
        <w:tab/>
      </w:r>
      <w:r>
        <w:tab/>
      </w:r>
      <w:r>
        <w:tab/>
      </w:r>
      <w:r>
        <w:tab/>
      </w:r>
      <w:r>
        <w:tab/>
      </w:r>
      <w:r>
        <w:tab/>
      </w:r>
      <w:r>
        <w:tab/>
      </w:r>
      <w:r>
        <w:tab/>
        <w:t>Date</w:t>
      </w:r>
    </w:p>
    <w:sectPr w:rsidR="00865189" w:rsidSect="001E4854">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8F" w:rsidRDefault="0015648F" w:rsidP="001E4854">
      <w:r>
        <w:separator/>
      </w:r>
    </w:p>
  </w:endnote>
  <w:endnote w:type="continuationSeparator" w:id="0">
    <w:p w:rsidR="0015648F" w:rsidRDefault="0015648F" w:rsidP="001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54" w:rsidRPr="00804FAD" w:rsidRDefault="001E4854" w:rsidP="001E4854">
    <w:pPr>
      <w:pStyle w:val="Footer"/>
      <w:jc w:val="center"/>
      <w:rPr>
        <w:rFonts w:ascii="Myriad Pro Light" w:hAnsi="Myriad Pro Light"/>
        <w:i/>
        <w:noProof/>
        <w:color w:val="808080" w:themeColor="background1" w:themeShade="80"/>
        <w:sz w:val="20"/>
        <w:szCs w:val="20"/>
      </w:rPr>
    </w:pPr>
    <w:r w:rsidRPr="00804FAD">
      <w:rPr>
        <w:rFonts w:ascii="Myriad Pro Light" w:hAnsi="Myriad Pro Light"/>
        <w:i/>
        <w:noProof/>
        <w:color w:val="808080" w:themeColor="background1" w:themeShade="80"/>
        <w:sz w:val="20"/>
        <w:szCs w:val="20"/>
      </w:rPr>
      <w:t>1801 Airport Road, Suite D  •  Waukesha, WI  53188  •  Phone 800-845-6364  •  Fax 888-845-3342</w:t>
    </w:r>
  </w:p>
  <w:p w:rsidR="001E4854" w:rsidRPr="00804FAD" w:rsidRDefault="001E4854" w:rsidP="001E4854">
    <w:pPr>
      <w:pStyle w:val="Footer"/>
      <w:jc w:val="center"/>
      <w:rPr>
        <w:rFonts w:ascii="Myriad Pro Light" w:hAnsi="Myriad Pro Light"/>
        <w:i/>
        <w:color w:val="808080" w:themeColor="background1" w:themeShade="80"/>
        <w:sz w:val="20"/>
        <w:szCs w:val="20"/>
      </w:rPr>
    </w:pPr>
    <w:r w:rsidRPr="00804FAD">
      <w:rPr>
        <w:rFonts w:ascii="Myriad Pro Light" w:hAnsi="Myriad Pro Light"/>
        <w:i/>
        <w:noProof/>
        <w:color w:val="808080" w:themeColor="background1" w:themeShade="80"/>
        <w:sz w:val="20"/>
        <w:szCs w:val="20"/>
      </w:rPr>
      <w:t>www.kinexmedical.com</w:t>
    </w:r>
  </w:p>
  <w:p w:rsidR="001E4854" w:rsidRDefault="001E4854">
    <w:pPr>
      <w:pStyle w:val="Footer"/>
    </w:pPr>
  </w:p>
  <w:p w:rsidR="001E4854" w:rsidRDefault="001E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8F" w:rsidRDefault="0015648F" w:rsidP="001E4854">
      <w:r>
        <w:separator/>
      </w:r>
    </w:p>
  </w:footnote>
  <w:footnote w:type="continuationSeparator" w:id="0">
    <w:p w:rsidR="0015648F" w:rsidRDefault="0015648F" w:rsidP="001E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54" w:rsidRDefault="001E4854">
    <w:pPr>
      <w:pStyle w:val="Header"/>
    </w:pPr>
  </w:p>
  <w:p w:rsidR="001E4854" w:rsidRDefault="00804FAD" w:rsidP="001E4854">
    <w:pPr>
      <w:pStyle w:val="Header"/>
      <w:jc w:val="center"/>
    </w:pPr>
    <w:r>
      <w:rPr>
        <w:noProof/>
      </w:rPr>
      <w:drawing>
        <wp:inline distT="0" distB="0" distL="0" distR="0">
          <wp:extent cx="1467844" cy="1704739"/>
          <wp:effectExtent l="19050" t="0" r="0" b="0"/>
          <wp:docPr id="1" name="Picture 1" descr="C:\Users\leann_petrovic\Desktop\Templates &amp; Misc\Logos\kinex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_petrovic\Desktop\Templates &amp; Misc\Logos\kinex_final_logo.jpg"/>
                  <pic:cNvPicPr>
                    <a:picLocks noChangeAspect="1" noChangeArrowheads="1"/>
                  </pic:cNvPicPr>
                </pic:nvPicPr>
                <pic:blipFill>
                  <a:blip r:embed="rId1"/>
                  <a:srcRect/>
                  <a:stretch>
                    <a:fillRect/>
                  </a:stretch>
                </pic:blipFill>
                <pic:spPr bwMode="auto">
                  <a:xfrm>
                    <a:off x="0" y="0"/>
                    <a:ext cx="1467952" cy="17048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yYieXoh7a3J8QPreDw6AAqrcsiK1buUggbN+jDEpS8cpbLQS4dmo9+bPDNu6Dmi1gJiF2ZMKqlCpR17zNcnQwA==" w:salt="inUwzSSV/79zN7R9hWfvd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54"/>
    <w:rsid w:val="001206C3"/>
    <w:rsid w:val="0015648F"/>
    <w:rsid w:val="001E4854"/>
    <w:rsid w:val="00497D7C"/>
    <w:rsid w:val="004B1137"/>
    <w:rsid w:val="004D1A23"/>
    <w:rsid w:val="00520D72"/>
    <w:rsid w:val="005802D5"/>
    <w:rsid w:val="00585B12"/>
    <w:rsid w:val="00645143"/>
    <w:rsid w:val="00695B08"/>
    <w:rsid w:val="006B442B"/>
    <w:rsid w:val="00804FAD"/>
    <w:rsid w:val="00821943"/>
    <w:rsid w:val="008540A8"/>
    <w:rsid w:val="00865189"/>
    <w:rsid w:val="008A40FF"/>
    <w:rsid w:val="00A00868"/>
    <w:rsid w:val="00A048A0"/>
    <w:rsid w:val="00B50A51"/>
    <w:rsid w:val="00B92E6A"/>
    <w:rsid w:val="00CB29F3"/>
    <w:rsid w:val="00DD5258"/>
    <w:rsid w:val="00F7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77CE67-3754-4E3E-8260-1AFD033A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54"/>
    <w:pPr>
      <w:tabs>
        <w:tab w:val="center" w:pos="4680"/>
        <w:tab w:val="right" w:pos="9360"/>
      </w:tabs>
    </w:pPr>
  </w:style>
  <w:style w:type="character" w:customStyle="1" w:styleId="HeaderChar">
    <w:name w:val="Header Char"/>
    <w:basedOn w:val="DefaultParagraphFont"/>
    <w:link w:val="Header"/>
    <w:uiPriority w:val="99"/>
    <w:rsid w:val="001E4854"/>
  </w:style>
  <w:style w:type="paragraph" w:styleId="Footer">
    <w:name w:val="footer"/>
    <w:basedOn w:val="Normal"/>
    <w:link w:val="FooterChar"/>
    <w:uiPriority w:val="99"/>
    <w:unhideWhenUsed/>
    <w:rsid w:val="001E4854"/>
    <w:pPr>
      <w:tabs>
        <w:tab w:val="center" w:pos="4680"/>
        <w:tab w:val="right" w:pos="9360"/>
      </w:tabs>
    </w:pPr>
  </w:style>
  <w:style w:type="character" w:customStyle="1" w:styleId="FooterChar">
    <w:name w:val="Footer Char"/>
    <w:basedOn w:val="DefaultParagraphFont"/>
    <w:link w:val="Footer"/>
    <w:uiPriority w:val="99"/>
    <w:rsid w:val="001E4854"/>
  </w:style>
  <w:style w:type="paragraph" w:styleId="BalloonText">
    <w:name w:val="Balloon Text"/>
    <w:basedOn w:val="Normal"/>
    <w:link w:val="BalloonTextChar"/>
    <w:uiPriority w:val="99"/>
    <w:semiHidden/>
    <w:unhideWhenUsed/>
    <w:rsid w:val="001E4854"/>
    <w:rPr>
      <w:rFonts w:ascii="Tahoma" w:hAnsi="Tahoma" w:cs="Tahoma"/>
      <w:sz w:val="16"/>
      <w:szCs w:val="16"/>
    </w:rPr>
  </w:style>
  <w:style w:type="character" w:customStyle="1" w:styleId="BalloonTextChar">
    <w:name w:val="Balloon Text Char"/>
    <w:basedOn w:val="DefaultParagraphFont"/>
    <w:link w:val="BalloonText"/>
    <w:uiPriority w:val="99"/>
    <w:semiHidden/>
    <w:rsid w:val="001E4854"/>
    <w:rPr>
      <w:rFonts w:ascii="Tahoma" w:hAnsi="Tahoma" w:cs="Tahoma"/>
      <w:sz w:val="16"/>
      <w:szCs w:val="16"/>
    </w:rPr>
  </w:style>
  <w:style w:type="character" w:styleId="PlaceholderText">
    <w:name w:val="Placeholder Text"/>
    <w:basedOn w:val="DefaultParagraphFont"/>
    <w:uiPriority w:val="99"/>
    <w:semiHidden/>
    <w:rsid w:val="00821943"/>
    <w:rPr>
      <w:color w:val="808080"/>
    </w:rPr>
  </w:style>
  <w:style w:type="character" w:styleId="Hyperlink">
    <w:name w:val="Hyperlink"/>
    <w:basedOn w:val="DefaultParagraphFont"/>
    <w:uiPriority w:val="99"/>
    <w:unhideWhenUsed/>
    <w:rsid w:val="00865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shineact@kinexmedic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leann_petrovic</dc:creator>
  <cp:lastModifiedBy>Leann Wilhelm, CHC</cp:lastModifiedBy>
  <cp:revision>3</cp:revision>
  <dcterms:created xsi:type="dcterms:W3CDTF">2017-06-06T13:32:00Z</dcterms:created>
  <dcterms:modified xsi:type="dcterms:W3CDTF">2017-06-21T13:34:00Z</dcterms:modified>
</cp:coreProperties>
</file>